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40" w:rsidRPr="008366A0" w:rsidRDefault="0069082B" w:rsidP="00601D40">
      <w:pPr>
        <w:pStyle w:val="c1"/>
        <w:rPr>
          <w:b/>
          <w:sz w:val="24"/>
          <w:u w:val="single"/>
        </w:rPr>
      </w:pPr>
      <w:bookmarkStart w:id="0" w:name="_GoBack"/>
      <w:bookmarkEnd w:id="0"/>
      <w:r w:rsidRPr="008366A0">
        <w:rPr>
          <w:b/>
          <w:sz w:val="24"/>
          <w:u w:val="single"/>
        </w:rPr>
        <w:t>CULTURAL COUNCIL OF GREATER JACKSONVILLE</w:t>
      </w:r>
    </w:p>
    <w:p w:rsidR="0003592C" w:rsidRPr="008366A0" w:rsidRDefault="0003592C" w:rsidP="00601D40">
      <w:pPr>
        <w:pStyle w:val="c1"/>
        <w:rPr>
          <w:b/>
          <w:sz w:val="24"/>
          <w:u w:val="single"/>
        </w:rPr>
      </w:pPr>
    </w:p>
    <w:p w:rsidR="00A3778B" w:rsidRPr="008366A0" w:rsidRDefault="00A3778B" w:rsidP="00523305">
      <w:pPr>
        <w:autoSpaceDE w:val="0"/>
        <w:autoSpaceDN w:val="0"/>
        <w:adjustRightInd w:val="0"/>
        <w:ind w:left="1440" w:firstLine="720"/>
        <w:rPr>
          <w:rFonts w:eastAsiaTheme="minorHAnsi"/>
          <w:b/>
          <w:bCs/>
        </w:rPr>
      </w:pPr>
      <w:r w:rsidRPr="008366A0">
        <w:rPr>
          <w:rFonts w:eastAsiaTheme="minorHAnsi"/>
          <w:b/>
          <w:bCs/>
        </w:rPr>
        <w:t>CHARTER OF THE FINANCE COMMITTEE</w:t>
      </w:r>
    </w:p>
    <w:p w:rsidR="00A3778B" w:rsidRPr="008366A0" w:rsidRDefault="00A3778B" w:rsidP="00523305">
      <w:pPr>
        <w:autoSpaceDE w:val="0"/>
        <w:autoSpaceDN w:val="0"/>
        <w:adjustRightInd w:val="0"/>
        <w:ind w:left="1440" w:firstLine="720"/>
        <w:rPr>
          <w:rFonts w:eastAsiaTheme="minorHAnsi"/>
          <w:b/>
          <w:bCs/>
        </w:rPr>
      </w:pPr>
    </w:p>
    <w:p w:rsidR="00A3778B" w:rsidRPr="008366A0" w:rsidRDefault="00A3778B" w:rsidP="00523305">
      <w:pPr>
        <w:autoSpaceDE w:val="0"/>
        <w:autoSpaceDN w:val="0"/>
        <w:adjustRightInd w:val="0"/>
        <w:ind w:left="1440" w:firstLine="720"/>
        <w:rPr>
          <w:rFonts w:eastAsiaTheme="minorHAnsi"/>
          <w:b/>
          <w:bCs/>
        </w:rPr>
      </w:pPr>
    </w:p>
    <w:p w:rsidR="007111CB" w:rsidRPr="008366A0" w:rsidRDefault="007111CB" w:rsidP="007111CB">
      <w:pPr>
        <w:pStyle w:val="SingleCenter"/>
        <w:spacing w:line="240" w:lineRule="exact"/>
        <w:rPr>
          <w:b/>
        </w:rPr>
      </w:pPr>
      <w:r w:rsidRPr="008366A0">
        <w:rPr>
          <w:b/>
        </w:rPr>
        <w:t>STATEMENT OF PURPOSE</w:t>
      </w:r>
    </w:p>
    <w:p w:rsidR="00523305" w:rsidRPr="008366A0" w:rsidRDefault="00523305" w:rsidP="00A3778B">
      <w:pPr>
        <w:autoSpaceDE w:val="0"/>
        <w:autoSpaceDN w:val="0"/>
        <w:adjustRightInd w:val="0"/>
        <w:rPr>
          <w:rFonts w:eastAsiaTheme="minorHAnsi"/>
          <w:b/>
          <w:bCs/>
        </w:rPr>
      </w:pPr>
    </w:p>
    <w:p w:rsidR="00A3778B" w:rsidRPr="008366A0" w:rsidRDefault="00A3778B" w:rsidP="00A3778B">
      <w:pPr>
        <w:autoSpaceDE w:val="0"/>
        <w:autoSpaceDN w:val="0"/>
        <w:adjustRightInd w:val="0"/>
        <w:rPr>
          <w:rFonts w:eastAsiaTheme="minorHAnsi"/>
        </w:rPr>
      </w:pPr>
      <w:r w:rsidRPr="008366A0">
        <w:rPr>
          <w:rFonts w:eastAsiaTheme="minorHAnsi"/>
        </w:rPr>
        <w:t>The purpose of the Finance Committee (the “Committee”) of the Board of Directors (the</w:t>
      </w:r>
    </w:p>
    <w:p w:rsidR="00A3778B" w:rsidRPr="008366A0" w:rsidRDefault="00A3778B" w:rsidP="00F552C0">
      <w:pPr>
        <w:widowControl w:val="0"/>
        <w:jc w:val="both"/>
        <w:rPr>
          <w:snapToGrid w:val="0"/>
        </w:rPr>
      </w:pPr>
      <w:r w:rsidRPr="008366A0">
        <w:rPr>
          <w:rFonts w:eastAsiaTheme="minorHAnsi"/>
        </w:rPr>
        <w:t xml:space="preserve">“Board”) of the Cultural Council of Greater Jacksonville  (the “Company”) is to </w:t>
      </w:r>
      <w:r w:rsidRPr="008366A0">
        <w:t xml:space="preserve">assist the Board in its fiduciary responsibilities, providing oversight of the </w:t>
      </w:r>
      <w:r w:rsidRPr="008366A0">
        <w:rPr>
          <w:color w:val="1D1B11" w:themeColor="background2" w:themeShade="1A"/>
        </w:rPr>
        <w:t>C</w:t>
      </w:r>
      <w:r w:rsidR="008366A0">
        <w:rPr>
          <w:color w:val="1D1B11" w:themeColor="background2" w:themeShade="1A"/>
        </w:rPr>
        <w:t>ompany</w:t>
      </w:r>
      <w:r w:rsidRPr="008366A0">
        <w:rPr>
          <w:color w:val="1D1B11" w:themeColor="background2" w:themeShade="1A"/>
        </w:rPr>
        <w:t>’s</w:t>
      </w:r>
      <w:r w:rsidRPr="008366A0">
        <w:t xml:space="preserve"> accounting practices and internal control procedures in accordance with appropriate regulatory requirements.  The Finance Committee shall provide guidance on financial policies, review and approve the annual budget for submission to the </w:t>
      </w:r>
      <w:r w:rsidR="00ED4568" w:rsidRPr="008366A0">
        <w:t>Board,</w:t>
      </w:r>
      <w:r w:rsidRPr="008366A0">
        <w:t xml:space="preserve"> and review financial statements of the </w:t>
      </w:r>
      <w:r w:rsidR="008366A0">
        <w:t>Company</w:t>
      </w:r>
      <w:r w:rsidRPr="008366A0">
        <w:t xml:space="preserve"> as prepared and presented monthly by the Director of Finance.</w:t>
      </w:r>
    </w:p>
    <w:p w:rsidR="00A3778B" w:rsidRPr="008366A0" w:rsidRDefault="00A3778B" w:rsidP="00A3778B">
      <w:pPr>
        <w:autoSpaceDE w:val="0"/>
        <w:autoSpaceDN w:val="0"/>
        <w:adjustRightInd w:val="0"/>
        <w:rPr>
          <w:rFonts w:eastAsiaTheme="minorHAnsi"/>
        </w:rPr>
      </w:pPr>
      <w:r w:rsidRPr="008366A0">
        <w:rPr>
          <w:rFonts w:eastAsiaTheme="minorHAnsi"/>
        </w:rPr>
        <w:t xml:space="preserve"> </w:t>
      </w:r>
    </w:p>
    <w:p w:rsidR="00A3778B" w:rsidRPr="008366A0" w:rsidRDefault="00A3778B" w:rsidP="0003592C">
      <w:pPr>
        <w:autoSpaceDE w:val="0"/>
        <w:autoSpaceDN w:val="0"/>
        <w:adjustRightInd w:val="0"/>
        <w:ind w:left="2880" w:firstLine="720"/>
        <w:rPr>
          <w:rFonts w:eastAsiaTheme="minorHAnsi"/>
          <w:b/>
          <w:bCs/>
        </w:rPr>
      </w:pPr>
      <w:r w:rsidRPr="008366A0">
        <w:rPr>
          <w:rFonts w:eastAsiaTheme="minorHAnsi"/>
          <w:b/>
          <w:bCs/>
        </w:rPr>
        <w:t>COMPOSITION</w:t>
      </w:r>
    </w:p>
    <w:p w:rsidR="00523305" w:rsidRPr="008366A0" w:rsidRDefault="00523305" w:rsidP="00A3778B">
      <w:pPr>
        <w:autoSpaceDE w:val="0"/>
        <w:autoSpaceDN w:val="0"/>
        <w:adjustRightInd w:val="0"/>
        <w:rPr>
          <w:rFonts w:eastAsiaTheme="minorHAnsi"/>
          <w:b/>
          <w:bCs/>
        </w:rPr>
      </w:pPr>
    </w:p>
    <w:p w:rsidR="00F552C0" w:rsidRPr="008366A0" w:rsidRDefault="00A3778B" w:rsidP="00BB1AE1">
      <w:pPr>
        <w:pStyle w:val="NoSpacing"/>
        <w:tabs>
          <w:tab w:val="left" w:pos="851"/>
        </w:tabs>
        <w:spacing w:line="276" w:lineRule="auto"/>
        <w:outlineLvl w:val="0"/>
      </w:pPr>
      <w:r w:rsidRPr="008366A0">
        <w:rPr>
          <w:rFonts w:eastAsiaTheme="minorHAnsi"/>
        </w:rPr>
        <w:t>The Committee shall be comprised of</w:t>
      </w:r>
      <w:r w:rsidRPr="008366A0">
        <w:rPr>
          <w:snapToGrid w:val="0"/>
        </w:rPr>
        <w:t xml:space="preserve"> its Chair and no more than four (4) other Directors of the </w:t>
      </w:r>
      <w:r w:rsidR="00ED4568" w:rsidRPr="008366A0">
        <w:rPr>
          <w:snapToGrid w:val="0"/>
        </w:rPr>
        <w:t>Board who</w:t>
      </w:r>
      <w:r w:rsidRPr="008366A0">
        <w:rPr>
          <w:snapToGrid w:val="0"/>
        </w:rPr>
        <w:t xml:space="preserve"> shall serve one-year terms</w:t>
      </w:r>
      <w:r w:rsidR="00991723">
        <w:rPr>
          <w:snapToGrid w:val="0"/>
        </w:rPr>
        <w:t xml:space="preserve">, </w:t>
      </w:r>
      <w:r w:rsidR="00991723">
        <w:t>provided that the Committee shall have a minimum of three (3) members at all times.   T</w:t>
      </w:r>
      <w:r w:rsidRPr="008366A0">
        <w:rPr>
          <w:snapToGrid w:val="0"/>
        </w:rPr>
        <w:t xml:space="preserve">he Chair of the Board shall appoint the Chair of the Committee and the Committee members with approval by the Board.  </w:t>
      </w:r>
      <w:r w:rsidRPr="008366A0">
        <w:t>All Committee members shall be free of any relationship that, in the opinion of the Board, would interfere with the exercise of independent judgment as a Committee member or advisor or give the appearance of lack of independence.</w:t>
      </w:r>
    </w:p>
    <w:p w:rsidR="00F552C0" w:rsidRPr="008366A0" w:rsidRDefault="00F552C0" w:rsidP="00BB1AE1">
      <w:pPr>
        <w:pStyle w:val="NoSpacing"/>
        <w:tabs>
          <w:tab w:val="left" w:pos="851"/>
        </w:tabs>
        <w:spacing w:line="276" w:lineRule="auto"/>
        <w:outlineLvl w:val="0"/>
      </w:pPr>
    </w:p>
    <w:p w:rsidR="00BB1AE1" w:rsidRPr="008366A0" w:rsidRDefault="003800C7" w:rsidP="00BB1AE1">
      <w:pPr>
        <w:pStyle w:val="NoSpacing"/>
        <w:tabs>
          <w:tab w:val="left" w:pos="851"/>
        </w:tabs>
        <w:spacing w:line="276" w:lineRule="auto"/>
        <w:outlineLvl w:val="0"/>
        <w:rPr>
          <w:b/>
          <w:lang w:val="en-GB"/>
        </w:rPr>
      </w:pPr>
      <w:r>
        <w:rPr>
          <w:b/>
          <w:lang w:val="en-GB"/>
        </w:rPr>
        <w:tab/>
      </w:r>
      <w:r>
        <w:rPr>
          <w:b/>
          <w:lang w:val="en-GB"/>
        </w:rPr>
        <w:tab/>
      </w:r>
      <w:r>
        <w:rPr>
          <w:b/>
          <w:lang w:val="en-GB"/>
        </w:rPr>
        <w:tab/>
      </w:r>
      <w:r>
        <w:rPr>
          <w:b/>
          <w:lang w:val="en-GB"/>
        </w:rPr>
        <w:tab/>
      </w:r>
      <w:r>
        <w:rPr>
          <w:b/>
          <w:lang w:val="en-GB"/>
        </w:rPr>
        <w:tab/>
      </w:r>
      <w:r w:rsidR="00F552C0" w:rsidRPr="008366A0">
        <w:rPr>
          <w:b/>
          <w:lang w:val="en-GB"/>
        </w:rPr>
        <w:t>OPERATIONS</w:t>
      </w:r>
    </w:p>
    <w:p w:rsidR="00BB1AE1" w:rsidRPr="008366A0" w:rsidRDefault="00BB1AE1" w:rsidP="00BB1AE1">
      <w:pPr>
        <w:pStyle w:val="NoSpacing"/>
        <w:tabs>
          <w:tab w:val="left" w:pos="851"/>
        </w:tabs>
        <w:spacing w:line="276" w:lineRule="auto"/>
        <w:rPr>
          <w:lang w:val="en-GB"/>
        </w:rPr>
      </w:pPr>
    </w:p>
    <w:p w:rsidR="00BB1AE1" w:rsidRPr="008366A0" w:rsidRDefault="00BB1AE1" w:rsidP="00BB1AE1">
      <w:pPr>
        <w:pStyle w:val="NoSpacing"/>
        <w:tabs>
          <w:tab w:val="left" w:pos="851"/>
        </w:tabs>
        <w:spacing w:line="276" w:lineRule="auto"/>
        <w:rPr>
          <w:lang w:val="en-GB"/>
        </w:rPr>
      </w:pPr>
      <w:r w:rsidRPr="008366A0">
        <w:rPr>
          <w:u w:val="single"/>
          <w:lang w:val="en-GB"/>
        </w:rPr>
        <w:t>Meetings.</w:t>
      </w:r>
      <w:r w:rsidRPr="008366A0">
        <w:rPr>
          <w:lang w:val="en-GB"/>
        </w:rPr>
        <w:t xml:space="preserve">  The Chair, in consultation with the other Committee members, shall determine the schedule and frequency of Committee meetings. </w:t>
      </w:r>
      <w:r w:rsidR="008366A0">
        <w:rPr>
          <w:lang w:val="en-GB"/>
        </w:rPr>
        <w:t>Notice of meetings of the Committee shall be given to the Committee at least five (5) days prior to the meeting.</w:t>
      </w:r>
    </w:p>
    <w:p w:rsidR="00153018" w:rsidRPr="008366A0" w:rsidRDefault="00153018" w:rsidP="00BB1AE1">
      <w:pPr>
        <w:pStyle w:val="NoSpacing"/>
        <w:tabs>
          <w:tab w:val="left" w:pos="851"/>
        </w:tabs>
        <w:spacing w:line="276" w:lineRule="auto"/>
        <w:rPr>
          <w:lang w:val="en-GB"/>
        </w:rPr>
      </w:pPr>
    </w:p>
    <w:p w:rsidR="00BB1AE1" w:rsidRPr="008366A0" w:rsidRDefault="00BB1AE1" w:rsidP="00BB1AE1">
      <w:pPr>
        <w:pStyle w:val="NoSpacing"/>
        <w:tabs>
          <w:tab w:val="left" w:pos="851"/>
        </w:tabs>
        <w:spacing w:line="276" w:lineRule="auto"/>
        <w:rPr>
          <w:lang w:val="en-GB"/>
        </w:rPr>
      </w:pPr>
      <w:r w:rsidRPr="008366A0">
        <w:rPr>
          <w:lang w:val="en-GB"/>
        </w:rPr>
        <w:t>Any Board Member who is not a member of the Committee may attend Committee meetings as an observer. Other observers may attend meetings under exceptional circumstances and contingent upon Committee Chair approval.</w:t>
      </w:r>
    </w:p>
    <w:p w:rsidR="00BB1AE1" w:rsidRPr="008366A0" w:rsidRDefault="00BB1AE1" w:rsidP="00BB1AE1">
      <w:pPr>
        <w:pStyle w:val="NoSpacing"/>
        <w:tabs>
          <w:tab w:val="left" w:pos="851"/>
        </w:tabs>
        <w:spacing w:line="276" w:lineRule="auto"/>
        <w:rPr>
          <w:u w:val="single"/>
          <w:lang w:val="en-GB"/>
        </w:rPr>
      </w:pPr>
    </w:p>
    <w:p w:rsidR="00BB1AE1" w:rsidRPr="008366A0" w:rsidRDefault="00BB1AE1" w:rsidP="00BB1AE1">
      <w:pPr>
        <w:pStyle w:val="NoSpacing"/>
        <w:tabs>
          <w:tab w:val="left" w:pos="851"/>
        </w:tabs>
        <w:spacing w:line="276" w:lineRule="auto"/>
        <w:rPr>
          <w:lang w:val="en-GB"/>
        </w:rPr>
      </w:pPr>
      <w:r w:rsidRPr="008366A0">
        <w:rPr>
          <w:u w:val="single"/>
          <w:lang w:val="en-GB"/>
        </w:rPr>
        <w:t>Agenda.</w:t>
      </w:r>
      <w:r w:rsidRPr="008366A0">
        <w:rPr>
          <w:lang w:val="en-GB"/>
        </w:rPr>
        <w:t xml:space="preserve">  The Chair shall develop the Committee’s agenda for each Committee meeting. </w:t>
      </w:r>
      <w:proofErr w:type="gramStart"/>
      <w:r w:rsidRPr="008366A0">
        <w:rPr>
          <w:lang w:val="en-GB"/>
        </w:rPr>
        <w:t>The agenda and all pertinent information concerning the business to be conducted at each Committee meeting shall, to the extent practicable, be delivered to all Committee members sufficiently in advance of each meeting to permit meaningful review.</w:t>
      </w:r>
      <w:proofErr w:type="gramEnd"/>
    </w:p>
    <w:p w:rsidR="00BB1AE1" w:rsidRPr="008366A0" w:rsidRDefault="00BB1AE1" w:rsidP="00BB1AE1">
      <w:pPr>
        <w:pStyle w:val="NoSpacing"/>
        <w:tabs>
          <w:tab w:val="left" w:pos="851"/>
        </w:tabs>
        <w:spacing w:line="276" w:lineRule="auto"/>
        <w:rPr>
          <w:lang w:val="en-GB"/>
        </w:rPr>
      </w:pPr>
    </w:p>
    <w:p w:rsidR="00BB1AE1" w:rsidRPr="008366A0" w:rsidRDefault="00BB1AE1" w:rsidP="00BB1AE1">
      <w:pPr>
        <w:pStyle w:val="NoSpacing"/>
        <w:tabs>
          <w:tab w:val="left" w:pos="851"/>
        </w:tabs>
        <w:spacing w:line="276" w:lineRule="auto"/>
        <w:rPr>
          <w:lang w:val="en-GB"/>
        </w:rPr>
      </w:pPr>
      <w:r w:rsidRPr="008366A0">
        <w:rPr>
          <w:u w:val="single"/>
          <w:lang w:val="en-GB"/>
        </w:rPr>
        <w:t>Reporting.</w:t>
      </w:r>
      <w:r w:rsidRPr="008366A0">
        <w:rPr>
          <w:lang w:val="en-GB"/>
        </w:rPr>
        <w:t xml:space="preserve">  The Committee formally reports to the Board. The Committee shall keep minutes of its meetings and regularly report on its meetings and other activities to the </w:t>
      </w:r>
      <w:r w:rsidR="00ED4568" w:rsidRPr="008366A0">
        <w:rPr>
          <w:lang w:val="en-GB"/>
        </w:rPr>
        <w:t>Board at</w:t>
      </w:r>
      <w:r w:rsidRPr="008366A0">
        <w:rPr>
          <w:lang w:val="en-GB"/>
        </w:rPr>
        <w:t xml:space="preserve"> the direction of the Board</w:t>
      </w:r>
      <w:r w:rsidR="00ED4568" w:rsidRPr="008366A0">
        <w:rPr>
          <w:lang w:val="en-GB"/>
        </w:rPr>
        <w:t>.</w:t>
      </w:r>
    </w:p>
    <w:p w:rsidR="00BB1AE1" w:rsidRPr="008366A0" w:rsidRDefault="00BB1AE1" w:rsidP="00BB1AE1">
      <w:pPr>
        <w:pStyle w:val="NoSpacing"/>
        <w:tabs>
          <w:tab w:val="left" w:pos="851"/>
        </w:tabs>
        <w:spacing w:line="276" w:lineRule="auto"/>
        <w:rPr>
          <w:lang w:val="en-GB"/>
        </w:rPr>
      </w:pPr>
    </w:p>
    <w:p w:rsidR="00BB1AE1" w:rsidRPr="008366A0" w:rsidRDefault="00BB1AE1" w:rsidP="0003592C">
      <w:pPr>
        <w:pStyle w:val="p3"/>
        <w:ind w:firstLine="0"/>
        <w:rPr>
          <w:sz w:val="24"/>
          <w:lang w:val="en-GB"/>
        </w:rPr>
      </w:pPr>
      <w:r w:rsidRPr="008366A0">
        <w:rPr>
          <w:sz w:val="24"/>
          <w:u w:val="single"/>
          <w:lang w:val="en-GB"/>
        </w:rPr>
        <w:t>Voting.</w:t>
      </w:r>
      <w:r w:rsidRPr="008366A0">
        <w:rPr>
          <w:sz w:val="24"/>
          <w:lang w:val="en-GB"/>
        </w:rPr>
        <w:t xml:space="preserve">  </w:t>
      </w:r>
      <w:r w:rsidR="0003592C" w:rsidRPr="008366A0">
        <w:rPr>
          <w:sz w:val="24"/>
        </w:rPr>
        <w:t xml:space="preserve">A majority of the Committee members, present and voting, shall constitute a quorum. </w:t>
      </w:r>
      <w:r w:rsidRPr="008366A0">
        <w:rPr>
          <w:sz w:val="24"/>
          <w:lang w:val="en-GB"/>
        </w:rPr>
        <w:lastRenderedPageBreak/>
        <w:t>The Chair should aim for consensus on all decisions. If consensus cannot be reached, majority and minority positions shall be reported to the Board</w:t>
      </w:r>
      <w:r w:rsidR="00ED4568" w:rsidRPr="008366A0">
        <w:rPr>
          <w:sz w:val="24"/>
          <w:lang w:val="en-GB"/>
        </w:rPr>
        <w:t>.</w:t>
      </w:r>
      <w:r w:rsidRPr="008366A0">
        <w:rPr>
          <w:sz w:val="24"/>
          <w:lang w:val="en-GB"/>
        </w:rPr>
        <w:t xml:space="preserve"> </w:t>
      </w:r>
    </w:p>
    <w:p w:rsidR="00BB1AE1" w:rsidRPr="008366A0" w:rsidRDefault="00BB1AE1" w:rsidP="00BB1AE1">
      <w:pPr>
        <w:pStyle w:val="NoSpacing"/>
        <w:tabs>
          <w:tab w:val="left" w:pos="851"/>
        </w:tabs>
        <w:spacing w:line="276" w:lineRule="auto"/>
        <w:rPr>
          <w:u w:val="single"/>
          <w:lang w:val="en-GB"/>
        </w:rPr>
      </w:pPr>
    </w:p>
    <w:p w:rsidR="00BB1AE1" w:rsidRPr="008366A0" w:rsidRDefault="00BB1AE1" w:rsidP="00BB1AE1">
      <w:pPr>
        <w:pStyle w:val="NoSpacing"/>
        <w:tabs>
          <w:tab w:val="left" w:pos="851"/>
        </w:tabs>
        <w:spacing w:line="276" w:lineRule="auto"/>
        <w:rPr>
          <w:lang w:val="en-GB"/>
        </w:rPr>
      </w:pPr>
      <w:proofErr w:type="gramStart"/>
      <w:r w:rsidRPr="008366A0">
        <w:rPr>
          <w:u w:val="single"/>
          <w:lang w:val="en-GB"/>
        </w:rPr>
        <w:t>Delegation of Authority.</w:t>
      </w:r>
      <w:proofErr w:type="gramEnd"/>
      <w:r w:rsidRPr="008366A0">
        <w:rPr>
          <w:lang w:val="en-GB"/>
        </w:rPr>
        <w:t xml:space="preserve">  The Committee shall have the power to delegate on an exceptional basis its authority and duties to the Committee chair or individual Committee members as it deems appropriate. </w:t>
      </w:r>
    </w:p>
    <w:p w:rsidR="00BB1AE1" w:rsidRPr="008366A0" w:rsidRDefault="00BB1AE1" w:rsidP="00BB1AE1">
      <w:pPr>
        <w:pStyle w:val="NoSpacing"/>
        <w:tabs>
          <w:tab w:val="left" w:pos="851"/>
        </w:tabs>
        <w:spacing w:line="276" w:lineRule="auto"/>
        <w:rPr>
          <w:lang w:val="en-GB"/>
        </w:rPr>
      </w:pPr>
    </w:p>
    <w:p w:rsidR="00BB1AE1" w:rsidRPr="008366A0" w:rsidRDefault="00BB1AE1" w:rsidP="00BB1AE1">
      <w:pPr>
        <w:pStyle w:val="NoSpacing"/>
        <w:tabs>
          <w:tab w:val="left" w:pos="851"/>
        </w:tabs>
        <w:spacing w:line="276" w:lineRule="auto"/>
        <w:rPr>
          <w:lang w:val="en-GB"/>
        </w:rPr>
      </w:pPr>
      <w:r w:rsidRPr="008366A0">
        <w:rPr>
          <w:u w:val="single"/>
          <w:lang w:val="en-GB"/>
        </w:rPr>
        <w:t>Amendment.</w:t>
      </w:r>
      <w:r w:rsidRPr="008366A0">
        <w:rPr>
          <w:lang w:val="en-GB"/>
        </w:rPr>
        <w:t xml:space="preserve"> This Charter may only be amended or varied by resolution of the Board. </w:t>
      </w:r>
    </w:p>
    <w:p w:rsidR="00BB1AE1" w:rsidRPr="008366A0" w:rsidRDefault="00BB1AE1" w:rsidP="00A3778B">
      <w:pPr>
        <w:autoSpaceDE w:val="0"/>
        <w:autoSpaceDN w:val="0"/>
        <w:adjustRightInd w:val="0"/>
        <w:ind w:left="720"/>
        <w:jc w:val="both"/>
      </w:pPr>
    </w:p>
    <w:p w:rsidR="00A3778B" w:rsidRPr="008366A0" w:rsidRDefault="00A3778B" w:rsidP="00A3778B">
      <w:pPr>
        <w:autoSpaceDE w:val="0"/>
        <w:autoSpaceDN w:val="0"/>
        <w:adjustRightInd w:val="0"/>
        <w:ind w:left="720"/>
        <w:jc w:val="both"/>
      </w:pPr>
    </w:p>
    <w:p w:rsidR="00A3778B" w:rsidRPr="008366A0" w:rsidRDefault="00A3778B" w:rsidP="00A3778B">
      <w:pPr>
        <w:autoSpaceDE w:val="0"/>
        <w:autoSpaceDN w:val="0"/>
        <w:adjustRightInd w:val="0"/>
        <w:rPr>
          <w:rFonts w:eastAsiaTheme="minorHAnsi"/>
        </w:rPr>
      </w:pPr>
    </w:p>
    <w:p w:rsidR="00A3778B" w:rsidRPr="003800C7" w:rsidRDefault="00A3778B" w:rsidP="003800C7">
      <w:pPr>
        <w:autoSpaceDE w:val="0"/>
        <w:autoSpaceDN w:val="0"/>
        <w:adjustRightInd w:val="0"/>
        <w:ind w:left="1440" w:firstLine="720"/>
        <w:rPr>
          <w:rFonts w:eastAsiaTheme="minorHAnsi"/>
          <w:b/>
          <w:bCs/>
        </w:rPr>
      </w:pPr>
      <w:r w:rsidRPr="003800C7">
        <w:rPr>
          <w:rFonts w:eastAsiaTheme="minorHAnsi"/>
          <w:b/>
          <w:bCs/>
        </w:rPr>
        <w:t>RESPONSIBILITIES AND AUTHORITY</w:t>
      </w:r>
    </w:p>
    <w:p w:rsidR="00A3778B" w:rsidRPr="003800C7" w:rsidRDefault="00A3778B" w:rsidP="00A3778B">
      <w:pPr>
        <w:autoSpaceDE w:val="0"/>
        <w:autoSpaceDN w:val="0"/>
        <w:adjustRightInd w:val="0"/>
        <w:rPr>
          <w:rFonts w:eastAsiaTheme="minorHAnsi"/>
          <w:b/>
          <w:bCs/>
        </w:rPr>
      </w:pPr>
    </w:p>
    <w:p w:rsidR="00A3778B" w:rsidRPr="008366A0" w:rsidRDefault="00A3778B" w:rsidP="00A3778B">
      <w:pPr>
        <w:autoSpaceDE w:val="0"/>
        <w:autoSpaceDN w:val="0"/>
        <w:adjustRightInd w:val="0"/>
        <w:rPr>
          <w:rFonts w:eastAsiaTheme="minorHAnsi"/>
        </w:rPr>
      </w:pPr>
      <w:r w:rsidRPr="008366A0">
        <w:rPr>
          <w:rFonts w:eastAsiaTheme="minorHAnsi"/>
        </w:rPr>
        <w:t>The Committee has the following responsibilities and authority:</w:t>
      </w:r>
    </w:p>
    <w:p w:rsidR="00A3778B" w:rsidRPr="008366A0" w:rsidRDefault="00A3778B" w:rsidP="00A3778B">
      <w:pPr>
        <w:autoSpaceDE w:val="0"/>
        <w:autoSpaceDN w:val="0"/>
        <w:adjustRightInd w:val="0"/>
        <w:rPr>
          <w:rFonts w:eastAsiaTheme="minorHAnsi"/>
        </w:rPr>
      </w:pPr>
    </w:p>
    <w:p w:rsidR="00A3778B" w:rsidRPr="008366A0" w:rsidRDefault="00A3778B" w:rsidP="00F552C0">
      <w:pPr>
        <w:pStyle w:val="ListParagraph"/>
        <w:numPr>
          <w:ilvl w:val="0"/>
          <w:numId w:val="4"/>
        </w:numPr>
        <w:autoSpaceDE w:val="0"/>
        <w:autoSpaceDN w:val="0"/>
        <w:adjustRightInd w:val="0"/>
        <w:jc w:val="both"/>
        <w:rPr>
          <w:snapToGrid w:val="0"/>
        </w:rPr>
      </w:pPr>
      <w:r w:rsidRPr="008366A0">
        <w:rPr>
          <w:snapToGrid w:val="0"/>
        </w:rPr>
        <w:t>Upon receipt from the Executive Director, review the annual budget of</w:t>
      </w:r>
      <w:r w:rsidR="008366A0">
        <w:rPr>
          <w:snapToGrid w:val="0"/>
        </w:rPr>
        <w:t xml:space="preserve"> </w:t>
      </w:r>
      <w:r w:rsidRPr="008366A0">
        <w:rPr>
          <w:snapToGrid w:val="0"/>
        </w:rPr>
        <w:t>the Company and submit the annual budget of the Company to the</w:t>
      </w:r>
      <w:r w:rsidR="008366A0" w:rsidRPr="008366A0">
        <w:rPr>
          <w:snapToGrid w:val="0"/>
        </w:rPr>
        <w:t xml:space="preserve"> </w:t>
      </w:r>
      <w:r w:rsidR="008366A0">
        <w:rPr>
          <w:snapToGrid w:val="0"/>
        </w:rPr>
        <w:t xml:space="preserve">Board for approval </w:t>
      </w:r>
    </w:p>
    <w:p w:rsidR="00A3778B" w:rsidRPr="008366A0" w:rsidRDefault="00A3778B" w:rsidP="00A3778B">
      <w:pPr>
        <w:autoSpaceDE w:val="0"/>
        <w:autoSpaceDN w:val="0"/>
        <w:adjustRightInd w:val="0"/>
        <w:ind w:left="1440" w:hanging="720"/>
        <w:jc w:val="both"/>
        <w:rPr>
          <w:snapToGrid w:val="0"/>
        </w:rPr>
      </w:pPr>
    </w:p>
    <w:p w:rsidR="00A3778B" w:rsidRPr="008366A0" w:rsidRDefault="008366A0" w:rsidP="008366A0">
      <w:pPr>
        <w:pStyle w:val="ListParagraph"/>
        <w:numPr>
          <w:ilvl w:val="0"/>
          <w:numId w:val="4"/>
        </w:numPr>
        <w:autoSpaceDE w:val="0"/>
        <w:autoSpaceDN w:val="0"/>
        <w:adjustRightInd w:val="0"/>
        <w:jc w:val="both"/>
        <w:rPr>
          <w:snapToGrid w:val="0"/>
        </w:rPr>
      </w:pPr>
      <w:r>
        <w:rPr>
          <w:snapToGrid w:val="0"/>
        </w:rPr>
        <w:t>R</w:t>
      </w:r>
      <w:r w:rsidR="00A3778B" w:rsidRPr="008366A0">
        <w:rPr>
          <w:snapToGrid w:val="0"/>
        </w:rPr>
        <w:t>eview from month to month the fiscal operations of programs and facilities operated by the Company and expenditures of all administrative departments to determine whether such expenditures are in accordance with the approved budget.</w:t>
      </w:r>
    </w:p>
    <w:p w:rsidR="00A3778B" w:rsidRPr="008366A0" w:rsidRDefault="00A3778B" w:rsidP="00A3778B">
      <w:pPr>
        <w:autoSpaceDE w:val="0"/>
        <w:autoSpaceDN w:val="0"/>
        <w:adjustRightInd w:val="0"/>
        <w:ind w:left="720"/>
        <w:rPr>
          <w:snapToGrid w:val="0"/>
        </w:rPr>
      </w:pPr>
    </w:p>
    <w:p w:rsidR="00A3778B" w:rsidRPr="008366A0" w:rsidRDefault="00A3778B" w:rsidP="008366A0">
      <w:pPr>
        <w:pStyle w:val="ListParagraph"/>
        <w:numPr>
          <w:ilvl w:val="0"/>
          <w:numId w:val="4"/>
        </w:numPr>
        <w:autoSpaceDE w:val="0"/>
        <w:autoSpaceDN w:val="0"/>
        <w:adjustRightInd w:val="0"/>
        <w:jc w:val="both"/>
        <w:rPr>
          <w:snapToGrid w:val="0"/>
        </w:rPr>
      </w:pPr>
      <w:r w:rsidRPr="008366A0">
        <w:rPr>
          <w:snapToGrid w:val="0"/>
        </w:rPr>
        <w:t xml:space="preserve">Review proposed contracts and leases and the placing of insurance to determine whether such agreements are in accordance with the approved budget and, with respect to any such agreements that require approval of the Chair of the Board or the </w:t>
      </w:r>
      <w:proofErr w:type="gramStart"/>
      <w:r w:rsidRPr="008366A0">
        <w:rPr>
          <w:snapToGrid w:val="0"/>
        </w:rPr>
        <w:t>Board ,</w:t>
      </w:r>
      <w:proofErr w:type="gramEnd"/>
      <w:r w:rsidRPr="008366A0">
        <w:rPr>
          <w:snapToGrid w:val="0"/>
        </w:rPr>
        <w:t xml:space="preserve"> make recommendations to the Chair of the Board or the Board , as the case may be. </w:t>
      </w:r>
    </w:p>
    <w:p w:rsidR="00A3778B" w:rsidRPr="008366A0" w:rsidRDefault="00A3778B" w:rsidP="00A3778B">
      <w:pPr>
        <w:autoSpaceDE w:val="0"/>
        <w:autoSpaceDN w:val="0"/>
        <w:adjustRightInd w:val="0"/>
        <w:ind w:left="720"/>
        <w:rPr>
          <w:snapToGrid w:val="0"/>
        </w:rPr>
      </w:pPr>
    </w:p>
    <w:p w:rsidR="00A3778B" w:rsidRPr="008366A0" w:rsidRDefault="00A3778B" w:rsidP="008366A0">
      <w:pPr>
        <w:pStyle w:val="ListParagraph"/>
        <w:numPr>
          <w:ilvl w:val="0"/>
          <w:numId w:val="4"/>
        </w:numPr>
        <w:autoSpaceDE w:val="0"/>
        <w:autoSpaceDN w:val="0"/>
        <w:adjustRightInd w:val="0"/>
        <w:jc w:val="both"/>
        <w:rPr>
          <w:snapToGrid w:val="0"/>
        </w:rPr>
      </w:pPr>
      <w:r w:rsidRPr="008366A0">
        <w:rPr>
          <w:snapToGrid w:val="0"/>
        </w:rPr>
        <w:t>Establish procedures governing bank accounts.</w:t>
      </w:r>
    </w:p>
    <w:p w:rsidR="00A3778B" w:rsidRPr="008366A0" w:rsidRDefault="00A3778B" w:rsidP="00A3778B">
      <w:pPr>
        <w:autoSpaceDE w:val="0"/>
        <w:autoSpaceDN w:val="0"/>
        <w:adjustRightInd w:val="0"/>
        <w:ind w:left="720"/>
        <w:rPr>
          <w:snapToGrid w:val="0"/>
        </w:rPr>
      </w:pPr>
    </w:p>
    <w:p w:rsidR="00A3778B" w:rsidRPr="008366A0" w:rsidRDefault="00A3778B" w:rsidP="008366A0">
      <w:pPr>
        <w:pStyle w:val="ListParagraph"/>
        <w:numPr>
          <w:ilvl w:val="0"/>
          <w:numId w:val="4"/>
        </w:numPr>
        <w:autoSpaceDE w:val="0"/>
        <w:autoSpaceDN w:val="0"/>
        <w:adjustRightInd w:val="0"/>
        <w:jc w:val="both"/>
        <w:rPr>
          <w:snapToGrid w:val="0"/>
        </w:rPr>
      </w:pPr>
      <w:r w:rsidRPr="008366A0">
        <w:rPr>
          <w:snapToGrid w:val="0"/>
        </w:rPr>
        <w:t>Establish investment policies for excess cash, reserve and securities.</w:t>
      </w:r>
    </w:p>
    <w:p w:rsidR="00A3778B" w:rsidRPr="008366A0" w:rsidRDefault="00A3778B" w:rsidP="00A3778B">
      <w:pPr>
        <w:autoSpaceDE w:val="0"/>
        <w:autoSpaceDN w:val="0"/>
        <w:adjustRightInd w:val="0"/>
        <w:ind w:left="720"/>
        <w:rPr>
          <w:snapToGrid w:val="0"/>
        </w:rPr>
      </w:pPr>
    </w:p>
    <w:p w:rsidR="00A3778B" w:rsidRPr="008366A0" w:rsidRDefault="00A3778B" w:rsidP="008366A0">
      <w:pPr>
        <w:pStyle w:val="ListParagraph"/>
        <w:numPr>
          <w:ilvl w:val="0"/>
          <w:numId w:val="4"/>
        </w:numPr>
        <w:autoSpaceDE w:val="0"/>
        <w:autoSpaceDN w:val="0"/>
        <w:adjustRightInd w:val="0"/>
        <w:jc w:val="both"/>
        <w:rPr>
          <w:snapToGrid w:val="0"/>
        </w:rPr>
      </w:pPr>
      <w:r w:rsidRPr="008366A0">
        <w:rPr>
          <w:snapToGrid w:val="0"/>
        </w:rPr>
        <w:t>Recommend to the Board Certified Public Accountants to conduct an annual audit of the books and records of the Company. Meet with the Certified Public Accountants retained by the Company (the "Auditors") in advance of the annual audit to discuss with them and to approve, subject to approval by the Board, the scope, schedule, and fees for the annual audit.  Meet with the auditors to discuss the annual audit report in advance of submission of the annual audit report to the Board.</w:t>
      </w:r>
    </w:p>
    <w:p w:rsidR="00A3778B" w:rsidRPr="008366A0" w:rsidRDefault="00A3778B" w:rsidP="00A3778B">
      <w:pPr>
        <w:autoSpaceDE w:val="0"/>
        <w:autoSpaceDN w:val="0"/>
        <w:adjustRightInd w:val="0"/>
        <w:ind w:left="720"/>
        <w:rPr>
          <w:snapToGrid w:val="0"/>
        </w:rPr>
      </w:pPr>
    </w:p>
    <w:p w:rsidR="00A3778B" w:rsidRPr="008366A0" w:rsidRDefault="00A3778B" w:rsidP="008366A0">
      <w:pPr>
        <w:pStyle w:val="ListParagraph"/>
        <w:numPr>
          <w:ilvl w:val="0"/>
          <w:numId w:val="4"/>
        </w:numPr>
        <w:autoSpaceDE w:val="0"/>
        <w:autoSpaceDN w:val="0"/>
        <w:adjustRightInd w:val="0"/>
        <w:jc w:val="both"/>
        <w:rPr>
          <w:snapToGrid w:val="0"/>
        </w:rPr>
      </w:pPr>
      <w:r w:rsidRPr="008366A0">
        <w:rPr>
          <w:snapToGrid w:val="0"/>
        </w:rPr>
        <w:t>Prior to its submission to the Auditors, review management's letter to the Auditors and report to the Board all material matters disclosed in such letter.</w:t>
      </w:r>
    </w:p>
    <w:p w:rsidR="00A3778B" w:rsidRPr="008366A0" w:rsidRDefault="00A3778B" w:rsidP="00A3778B">
      <w:pPr>
        <w:autoSpaceDE w:val="0"/>
        <w:autoSpaceDN w:val="0"/>
        <w:adjustRightInd w:val="0"/>
        <w:ind w:left="720"/>
        <w:rPr>
          <w:snapToGrid w:val="0"/>
        </w:rPr>
      </w:pPr>
    </w:p>
    <w:p w:rsidR="00A3778B" w:rsidRPr="008366A0" w:rsidRDefault="00A3778B" w:rsidP="008366A0">
      <w:pPr>
        <w:pStyle w:val="ListParagraph"/>
        <w:numPr>
          <w:ilvl w:val="0"/>
          <w:numId w:val="4"/>
        </w:numPr>
        <w:autoSpaceDE w:val="0"/>
        <w:autoSpaceDN w:val="0"/>
        <w:adjustRightInd w:val="0"/>
        <w:jc w:val="both"/>
        <w:rPr>
          <w:snapToGrid w:val="0"/>
        </w:rPr>
      </w:pPr>
      <w:r w:rsidRPr="008366A0">
        <w:rPr>
          <w:snapToGrid w:val="0"/>
        </w:rPr>
        <w:t>Monitor the progress of the organizations Strategic Plan and prepare and report to the board progress and findings.</w:t>
      </w:r>
    </w:p>
    <w:p w:rsidR="00037C94" w:rsidRPr="008366A0" w:rsidRDefault="00037C94" w:rsidP="00523305">
      <w:pPr>
        <w:autoSpaceDE w:val="0"/>
        <w:autoSpaceDN w:val="0"/>
        <w:adjustRightInd w:val="0"/>
        <w:ind w:left="1440" w:hanging="720"/>
        <w:rPr>
          <w:snapToGrid w:val="0"/>
        </w:rPr>
      </w:pPr>
    </w:p>
    <w:p w:rsidR="00A3778B" w:rsidRPr="008366A0" w:rsidRDefault="00A3778B" w:rsidP="008366A0">
      <w:pPr>
        <w:pStyle w:val="ListParagraph"/>
        <w:numPr>
          <w:ilvl w:val="0"/>
          <w:numId w:val="4"/>
        </w:numPr>
        <w:autoSpaceDE w:val="0"/>
        <w:autoSpaceDN w:val="0"/>
        <w:adjustRightInd w:val="0"/>
        <w:jc w:val="both"/>
        <w:rPr>
          <w:rFonts w:eastAsiaTheme="minorHAnsi"/>
        </w:rPr>
      </w:pPr>
      <w:r w:rsidRPr="008366A0">
        <w:rPr>
          <w:rFonts w:eastAsiaTheme="minorHAnsi"/>
        </w:rPr>
        <w:t>The Committee shall ensure appropriate evaluation and oversight of</w:t>
      </w:r>
      <w:r w:rsidR="008366A0" w:rsidRPr="008366A0">
        <w:rPr>
          <w:rFonts w:eastAsiaTheme="minorHAnsi"/>
        </w:rPr>
        <w:t xml:space="preserve"> </w:t>
      </w:r>
      <w:r w:rsidRPr="008366A0">
        <w:rPr>
          <w:rFonts w:eastAsiaTheme="minorHAnsi"/>
        </w:rPr>
        <w:t>financial risk.</w:t>
      </w:r>
    </w:p>
    <w:p w:rsidR="00A3778B" w:rsidRPr="008366A0" w:rsidRDefault="00A3778B" w:rsidP="00523305">
      <w:pPr>
        <w:autoSpaceDE w:val="0"/>
        <w:autoSpaceDN w:val="0"/>
        <w:adjustRightInd w:val="0"/>
        <w:ind w:left="1440" w:hanging="720"/>
        <w:rPr>
          <w:snapToGrid w:val="0"/>
        </w:rPr>
      </w:pPr>
    </w:p>
    <w:p w:rsidR="00A3778B" w:rsidRPr="008366A0" w:rsidRDefault="00A3778B" w:rsidP="008366A0">
      <w:pPr>
        <w:pStyle w:val="ListParagraph"/>
        <w:numPr>
          <w:ilvl w:val="0"/>
          <w:numId w:val="4"/>
        </w:numPr>
        <w:autoSpaceDE w:val="0"/>
        <w:autoSpaceDN w:val="0"/>
        <w:adjustRightInd w:val="0"/>
        <w:jc w:val="both"/>
        <w:rPr>
          <w:rFonts w:eastAsiaTheme="minorHAnsi"/>
        </w:rPr>
      </w:pPr>
      <w:r w:rsidRPr="008366A0">
        <w:rPr>
          <w:rFonts w:eastAsiaTheme="minorHAnsi"/>
        </w:rPr>
        <w:lastRenderedPageBreak/>
        <w:t>Subject to the foregoing provisions of this Charter, the Committee shall</w:t>
      </w:r>
      <w:r w:rsidR="008366A0" w:rsidRPr="008366A0">
        <w:rPr>
          <w:rFonts w:eastAsiaTheme="minorHAnsi"/>
        </w:rPr>
        <w:t xml:space="preserve"> </w:t>
      </w:r>
      <w:r w:rsidRPr="008366A0">
        <w:rPr>
          <w:rFonts w:eastAsiaTheme="minorHAnsi"/>
        </w:rPr>
        <w:t xml:space="preserve">make recommendations to the </w:t>
      </w:r>
      <w:proofErr w:type="gramStart"/>
      <w:r w:rsidRPr="008366A0">
        <w:rPr>
          <w:rFonts w:eastAsiaTheme="minorHAnsi"/>
        </w:rPr>
        <w:t>Board</w:t>
      </w:r>
      <w:proofErr w:type="gramEnd"/>
      <w:r w:rsidRPr="008366A0">
        <w:rPr>
          <w:rFonts w:eastAsiaTheme="minorHAnsi"/>
        </w:rPr>
        <w:t xml:space="preserve"> as the Committee feels appropriate in </w:t>
      </w:r>
      <w:r w:rsidR="00ED4568" w:rsidRPr="008366A0">
        <w:rPr>
          <w:rFonts w:eastAsiaTheme="minorHAnsi"/>
        </w:rPr>
        <w:t>connection with</w:t>
      </w:r>
      <w:r w:rsidRPr="008366A0">
        <w:rPr>
          <w:rFonts w:eastAsiaTheme="minorHAnsi"/>
        </w:rPr>
        <w:t xml:space="preserve"> the performance of its responsibilities.</w:t>
      </w:r>
    </w:p>
    <w:p w:rsidR="00A3778B" w:rsidRPr="008366A0" w:rsidRDefault="00A3778B" w:rsidP="008366A0">
      <w:pPr>
        <w:pStyle w:val="ListParagraph"/>
        <w:numPr>
          <w:ilvl w:val="0"/>
          <w:numId w:val="4"/>
        </w:numPr>
        <w:autoSpaceDE w:val="0"/>
        <w:autoSpaceDN w:val="0"/>
        <w:adjustRightInd w:val="0"/>
        <w:jc w:val="both"/>
        <w:rPr>
          <w:rFonts w:eastAsiaTheme="minorHAnsi"/>
        </w:rPr>
      </w:pPr>
      <w:r w:rsidRPr="008366A0">
        <w:rPr>
          <w:rFonts w:eastAsiaTheme="minorHAnsi"/>
        </w:rPr>
        <w:t>The Committee shall ensure the minutes of each meeting be kept and filed</w:t>
      </w:r>
      <w:r w:rsidR="008366A0" w:rsidRPr="008366A0">
        <w:rPr>
          <w:rFonts w:eastAsiaTheme="minorHAnsi"/>
        </w:rPr>
        <w:t xml:space="preserve"> </w:t>
      </w:r>
      <w:r w:rsidRPr="008366A0">
        <w:rPr>
          <w:rFonts w:eastAsiaTheme="minorHAnsi"/>
        </w:rPr>
        <w:t>with the minutes of the Company.</w:t>
      </w:r>
    </w:p>
    <w:p w:rsidR="004D2D85" w:rsidRPr="008366A0" w:rsidRDefault="004D2D85" w:rsidP="00E326A4">
      <w:pPr>
        <w:autoSpaceDE w:val="0"/>
        <w:autoSpaceDN w:val="0"/>
        <w:adjustRightInd w:val="0"/>
        <w:ind w:left="720" w:firstLine="720"/>
        <w:rPr>
          <w:rFonts w:eastAsiaTheme="minorHAnsi"/>
        </w:rPr>
      </w:pPr>
    </w:p>
    <w:p w:rsidR="004D2D85" w:rsidRPr="008366A0" w:rsidRDefault="004D2D85" w:rsidP="008366A0">
      <w:pPr>
        <w:pStyle w:val="ListParagraph"/>
        <w:numPr>
          <w:ilvl w:val="0"/>
          <w:numId w:val="4"/>
        </w:numPr>
        <w:autoSpaceDE w:val="0"/>
        <w:autoSpaceDN w:val="0"/>
        <w:adjustRightInd w:val="0"/>
        <w:jc w:val="both"/>
      </w:pPr>
      <w:r w:rsidRPr="008366A0">
        <w:t>Assess the adequacy of this charter at least biennially and recommend changes to</w:t>
      </w:r>
      <w:r w:rsidR="008366A0">
        <w:t xml:space="preserve"> </w:t>
      </w:r>
      <w:r w:rsidRPr="008366A0">
        <w:t xml:space="preserve">the full Board, and carry out an annual evaluation of the Committee’s performance. </w:t>
      </w:r>
    </w:p>
    <w:p w:rsidR="004D2D85" w:rsidRPr="008366A0" w:rsidRDefault="004D2D85" w:rsidP="004D2D85">
      <w:pPr>
        <w:pStyle w:val="Default"/>
        <w:ind w:left="810" w:right="-14" w:hanging="349"/>
        <w:rPr>
          <w:sz w:val="23"/>
          <w:szCs w:val="23"/>
        </w:rPr>
      </w:pPr>
      <w:r w:rsidRPr="008366A0">
        <w:rPr>
          <w:sz w:val="23"/>
          <w:szCs w:val="23"/>
        </w:rPr>
        <w:t xml:space="preserve"> </w:t>
      </w:r>
    </w:p>
    <w:p w:rsidR="004D2D85" w:rsidRPr="008366A0" w:rsidRDefault="004D2D85" w:rsidP="008366A0">
      <w:pPr>
        <w:pStyle w:val="ListParagraph"/>
        <w:numPr>
          <w:ilvl w:val="0"/>
          <w:numId w:val="4"/>
        </w:numPr>
        <w:autoSpaceDE w:val="0"/>
        <w:autoSpaceDN w:val="0"/>
        <w:adjustRightInd w:val="0"/>
        <w:jc w:val="both"/>
      </w:pPr>
      <w:r w:rsidRPr="008366A0">
        <w:t xml:space="preserve">Discharge any other duties or responsibilities delegated to the Committee by the   </w:t>
      </w:r>
      <w:r w:rsidRPr="008366A0">
        <w:tab/>
        <w:t xml:space="preserve">  Board. </w:t>
      </w:r>
    </w:p>
    <w:p w:rsidR="004D2D85" w:rsidRPr="008366A0" w:rsidRDefault="004D2D85" w:rsidP="00E326A4">
      <w:pPr>
        <w:autoSpaceDE w:val="0"/>
        <w:autoSpaceDN w:val="0"/>
        <w:adjustRightInd w:val="0"/>
        <w:ind w:left="720" w:firstLine="720"/>
        <w:rPr>
          <w:rFonts w:eastAsiaTheme="minorHAnsi"/>
        </w:rPr>
      </w:pPr>
    </w:p>
    <w:p w:rsidR="00A3778B" w:rsidRPr="008366A0" w:rsidRDefault="00A3778B" w:rsidP="00A3778B">
      <w:pPr>
        <w:autoSpaceDE w:val="0"/>
        <w:autoSpaceDN w:val="0"/>
        <w:adjustRightInd w:val="0"/>
        <w:rPr>
          <w:rFonts w:eastAsiaTheme="minorHAnsi"/>
        </w:rPr>
      </w:pPr>
    </w:p>
    <w:p w:rsidR="00A3778B" w:rsidRPr="008366A0" w:rsidRDefault="00A3778B" w:rsidP="00A3778B">
      <w:pPr>
        <w:autoSpaceDE w:val="0"/>
        <w:autoSpaceDN w:val="0"/>
        <w:adjustRightInd w:val="0"/>
        <w:rPr>
          <w:rFonts w:eastAsiaTheme="minorHAnsi"/>
        </w:rPr>
      </w:pPr>
    </w:p>
    <w:p w:rsidR="00A3778B" w:rsidRPr="008366A0" w:rsidRDefault="00A3778B" w:rsidP="00A3778B">
      <w:pPr>
        <w:autoSpaceDE w:val="0"/>
        <w:autoSpaceDN w:val="0"/>
        <w:adjustRightInd w:val="0"/>
        <w:rPr>
          <w:rFonts w:eastAsiaTheme="minorHAnsi"/>
          <w:b/>
        </w:rPr>
      </w:pPr>
      <w:r w:rsidRPr="008366A0">
        <w:rPr>
          <w:rFonts w:eastAsiaTheme="minorHAnsi"/>
          <w:b/>
        </w:rPr>
        <w:t xml:space="preserve">Approved by the Board of </w:t>
      </w:r>
      <w:r w:rsidR="00523305" w:rsidRPr="008366A0">
        <w:rPr>
          <w:rFonts w:eastAsiaTheme="minorHAnsi"/>
          <w:b/>
        </w:rPr>
        <w:t>Directors __________, 2017</w:t>
      </w:r>
    </w:p>
    <w:p w:rsidR="00A3778B" w:rsidRPr="008366A0" w:rsidRDefault="00A3778B" w:rsidP="00601D40">
      <w:pPr>
        <w:pStyle w:val="c1"/>
        <w:rPr>
          <w:b/>
          <w:sz w:val="24"/>
          <w:u w:val="single"/>
        </w:rPr>
      </w:pPr>
    </w:p>
    <w:p w:rsidR="00A3778B" w:rsidRPr="008366A0" w:rsidRDefault="00A3778B" w:rsidP="00601D40">
      <w:pPr>
        <w:pStyle w:val="c1"/>
        <w:rPr>
          <w:b/>
          <w:sz w:val="24"/>
          <w:u w:val="single"/>
        </w:rPr>
      </w:pPr>
    </w:p>
    <w:p w:rsidR="0051303E" w:rsidRPr="008366A0" w:rsidRDefault="0051303E"/>
    <w:sectPr w:rsidR="0051303E" w:rsidRPr="008366A0" w:rsidSect="00601D40">
      <w:footerReference w:type="default" r:id="rId9"/>
      <w:pgSz w:w="12240" w:h="15840" w:code="1"/>
      <w:pgMar w:top="1152" w:right="1440" w:bottom="864" w:left="1440" w:header="432"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C1" w:rsidRDefault="00C846C1">
      <w:r>
        <w:separator/>
      </w:r>
    </w:p>
  </w:endnote>
  <w:endnote w:type="continuationSeparator" w:id="0">
    <w:p w:rsidR="00C846C1" w:rsidRDefault="00C8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20" w:rsidRDefault="00601D40">
    <w:pPr>
      <w:pStyle w:val="Footer"/>
      <w:rPr>
        <w:sz w:val="16"/>
      </w:rPr>
    </w:pP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9527A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C1" w:rsidRDefault="00C846C1">
      <w:r>
        <w:separator/>
      </w:r>
    </w:p>
  </w:footnote>
  <w:footnote w:type="continuationSeparator" w:id="0">
    <w:p w:rsidR="00C846C1" w:rsidRDefault="00C846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27E"/>
    <w:multiLevelType w:val="hybridMultilevel"/>
    <w:tmpl w:val="4C6E6E46"/>
    <w:lvl w:ilvl="0" w:tplc="B712C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70C45"/>
    <w:multiLevelType w:val="hybridMultilevel"/>
    <w:tmpl w:val="EEE20F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0EA325C"/>
    <w:multiLevelType w:val="hybridMultilevel"/>
    <w:tmpl w:val="DEB8CD4E"/>
    <w:lvl w:ilvl="0" w:tplc="8242A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4264A1"/>
    <w:multiLevelType w:val="hybridMultilevel"/>
    <w:tmpl w:val="1C287B16"/>
    <w:lvl w:ilvl="0" w:tplc="D4626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40"/>
    <w:rsid w:val="0003592C"/>
    <w:rsid w:val="00037C94"/>
    <w:rsid w:val="000B11ED"/>
    <w:rsid w:val="000D60BD"/>
    <w:rsid w:val="00153018"/>
    <w:rsid w:val="003319EB"/>
    <w:rsid w:val="003800C7"/>
    <w:rsid w:val="004D2D85"/>
    <w:rsid w:val="004E132B"/>
    <w:rsid w:val="0051303E"/>
    <w:rsid w:val="00523305"/>
    <w:rsid w:val="005F28E4"/>
    <w:rsid w:val="00601D40"/>
    <w:rsid w:val="0069082B"/>
    <w:rsid w:val="007111CB"/>
    <w:rsid w:val="008366A0"/>
    <w:rsid w:val="009527A6"/>
    <w:rsid w:val="00953921"/>
    <w:rsid w:val="00991723"/>
    <w:rsid w:val="00A3778B"/>
    <w:rsid w:val="00BB1AE1"/>
    <w:rsid w:val="00C846C1"/>
    <w:rsid w:val="00CC17CC"/>
    <w:rsid w:val="00D3098D"/>
    <w:rsid w:val="00E326A4"/>
    <w:rsid w:val="00E73DA0"/>
    <w:rsid w:val="00E92E24"/>
    <w:rsid w:val="00EC6184"/>
    <w:rsid w:val="00ED4568"/>
    <w:rsid w:val="00F552C0"/>
    <w:rsid w:val="00FE1372"/>
    <w:rsid w:val="00FE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601D40"/>
    <w:pPr>
      <w:widowControl w:val="0"/>
      <w:autoSpaceDE w:val="0"/>
      <w:autoSpaceDN w:val="0"/>
      <w:adjustRightInd w:val="0"/>
      <w:jc w:val="center"/>
    </w:pPr>
    <w:rPr>
      <w:sz w:val="20"/>
    </w:rPr>
  </w:style>
  <w:style w:type="paragraph" w:customStyle="1" w:styleId="p2">
    <w:name w:val="p2"/>
    <w:basedOn w:val="Normal"/>
    <w:rsid w:val="00601D40"/>
    <w:pPr>
      <w:widowControl w:val="0"/>
      <w:tabs>
        <w:tab w:val="left" w:pos="1434"/>
      </w:tabs>
      <w:autoSpaceDE w:val="0"/>
      <w:autoSpaceDN w:val="0"/>
      <w:adjustRightInd w:val="0"/>
      <w:ind w:firstLine="1434"/>
    </w:pPr>
    <w:rPr>
      <w:sz w:val="20"/>
    </w:rPr>
  </w:style>
  <w:style w:type="paragraph" w:customStyle="1" w:styleId="p3">
    <w:name w:val="p3"/>
    <w:basedOn w:val="Normal"/>
    <w:rsid w:val="00601D40"/>
    <w:pPr>
      <w:widowControl w:val="0"/>
      <w:tabs>
        <w:tab w:val="left" w:pos="731"/>
      </w:tabs>
      <w:autoSpaceDE w:val="0"/>
      <w:autoSpaceDN w:val="0"/>
      <w:adjustRightInd w:val="0"/>
      <w:ind w:firstLine="731"/>
    </w:pPr>
    <w:rPr>
      <w:sz w:val="20"/>
    </w:rPr>
  </w:style>
  <w:style w:type="paragraph" w:customStyle="1" w:styleId="p4">
    <w:name w:val="p4"/>
    <w:basedOn w:val="Normal"/>
    <w:rsid w:val="00601D40"/>
    <w:pPr>
      <w:widowControl w:val="0"/>
      <w:tabs>
        <w:tab w:val="left" w:pos="204"/>
      </w:tabs>
      <w:autoSpaceDE w:val="0"/>
      <w:autoSpaceDN w:val="0"/>
      <w:adjustRightInd w:val="0"/>
    </w:pPr>
    <w:rPr>
      <w:sz w:val="20"/>
    </w:rPr>
  </w:style>
  <w:style w:type="paragraph" w:customStyle="1" w:styleId="p5">
    <w:name w:val="p5"/>
    <w:basedOn w:val="Normal"/>
    <w:rsid w:val="00601D40"/>
    <w:pPr>
      <w:widowControl w:val="0"/>
      <w:tabs>
        <w:tab w:val="left" w:pos="204"/>
      </w:tabs>
      <w:autoSpaceDE w:val="0"/>
      <w:autoSpaceDN w:val="0"/>
      <w:adjustRightInd w:val="0"/>
    </w:pPr>
    <w:rPr>
      <w:sz w:val="20"/>
    </w:rPr>
  </w:style>
  <w:style w:type="paragraph" w:styleId="Footer">
    <w:name w:val="footer"/>
    <w:basedOn w:val="Normal"/>
    <w:link w:val="FooterChar"/>
    <w:rsid w:val="00601D40"/>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601D40"/>
    <w:rPr>
      <w:rFonts w:ascii="Times New Roman" w:eastAsia="Times New Roman" w:hAnsi="Times New Roman" w:cs="Times New Roman"/>
      <w:sz w:val="20"/>
      <w:szCs w:val="24"/>
    </w:rPr>
  </w:style>
  <w:style w:type="character" w:styleId="PageNumber">
    <w:name w:val="page number"/>
    <w:basedOn w:val="DefaultParagraphFont"/>
    <w:rsid w:val="00601D40"/>
  </w:style>
  <w:style w:type="paragraph" w:styleId="BalloonText">
    <w:name w:val="Balloon Text"/>
    <w:basedOn w:val="Normal"/>
    <w:link w:val="BalloonTextChar"/>
    <w:uiPriority w:val="99"/>
    <w:semiHidden/>
    <w:unhideWhenUsed/>
    <w:rsid w:val="00D3098D"/>
    <w:rPr>
      <w:rFonts w:ascii="Tahoma" w:hAnsi="Tahoma" w:cs="Tahoma"/>
      <w:sz w:val="16"/>
      <w:szCs w:val="16"/>
    </w:rPr>
  </w:style>
  <w:style w:type="character" w:customStyle="1" w:styleId="BalloonTextChar">
    <w:name w:val="Balloon Text Char"/>
    <w:basedOn w:val="DefaultParagraphFont"/>
    <w:link w:val="BalloonText"/>
    <w:uiPriority w:val="99"/>
    <w:semiHidden/>
    <w:rsid w:val="00D3098D"/>
    <w:rPr>
      <w:rFonts w:ascii="Tahoma" w:eastAsia="Times New Roman" w:hAnsi="Tahoma" w:cs="Tahoma"/>
      <w:sz w:val="16"/>
      <w:szCs w:val="16"/>
    </w:rPr>
  </w:style>
  <w:style w:type="paragraph" w:styleId="Revision">
    <w:name w:val="Revision"/>
    <w:hidden/>
    <w:uiPriority w:val="99"/>
    <w:semiHidden/>
    <w:rsid w:val="005F28E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778B"/>
    <w:pPr>
      <w:ind w:left="720"/>
      <w:contextualSpacing/>
    </w:pPr>
  </w:style>
  <w:style w:type="paragraph" w:styleId="NoSpacing">
    <w:name w:val="No Spacing"/>
    <w:link w:val="NoSpacingChar"/>
    <w:uiPriority w:val="1"/>
    <w:qFormat/>
    <w:rsid w:val="00BB1AE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BB1AE1"/>
    <w:rPr>
      <w:rFonts w:ascii="Times New Roman" w:eastAsia="Times New Roman" w:hAnsi="Times New Roman" w:cs="Times New Roman"/>
      <w:sz w:val="24"/>
      <w:szCs w:val="24"/>
    </w:rPr>
  </w:style>
  <w:style w:type="paragraph" w:customStyle="1" w:styleId="SingleCenter">
    <w:name w:val="Single Center"/>
    <w:basedOn w:val="Normal"/>
    <w:next w:val="Normal"/>
    <w:rsid w:val="007111CB"/>
    <w:pPr>
      <w:spacing w:before="240"/>
      <w:jc w:val="center"/>
    </w:pPr>
  </w:style>
  <w:style w:type="paragraph" w:customStyle="1" w:styleId="Default">
    <w:name w:val="Default"/>
    <w:rsid w:val="004D2D8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73DA0"/>
    <w:pPr>
      <w:tabs>
        <w:tab w:val="center" w:pos="4680"/>
        <w:tab w:val="right" w:pos="9360"/>
      </w:tabs>
    </w:pPr>
  </w:style>
  <w:style w:type="character" w:customStyle="1" w:styleId="HeaderChar">
    <w:name w:val="Header Char"/>
    <w:basedOn w:val="DefaultParagraphFont"/>
    <w:link w:val="Header"/>
    <w:uiPriority w:val="99"/>
    <w:rsid w:val="00E73D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601D40"/>
    <w:pPr>
      <w:widowControl w:val="0"/>
      <w:autoSpaceDE w:val="0"/>
      <w:autoSpaceDN w:val="0"/>
      <w:adjustRightInd w:val="0"/>
      <w:jc w:val="center"/>
    </w:pPr>
    <w:rPr>
      <w:sz w:val="20"/>
    </w:rPr>
  </w:style>
  <w:style w:type="paragraph" w:customStyle="1" w:styleId="p2">
    <w:name w:val="p2"/>
    <w:basedOn w:val="Normal"/>
    <w:rsid w:val="00601D40"/>
    <w:pPr>
      <w:widowControl w:val="0"/>
      <w:tabs>
        <w:tab w:val="left" w:pos="1434"/>
      </w:tabs>
      <w:autoSpaceDE w:val="0"/>
      <w:autoSpaceDN w:val="0"/>
      <w:adjustRightInd w:val="0"/>
      <w:ind w:firstLine="1434"/>
    </w:pPr>
    <w:rPr>
      <w:sz w:val="20"/>
    </w:rPr>
  </w:style>
  <w:style w:type="paragraph" w:customStyle="1" w:styleId="p3">
    <w:name w:val="p3"/>
    <w:basedOn w:val="Normal"/>
    <w:rsid w:val="00601D40"/>
    <w:pPr>
      <w:widowControl w:val="0"/>
      <w:tabs>
        <w:tab w:val="left" w:pos="731"/>
      </w:tabs>
      <w:autoSpaceDE w:val="0"/>
      <w:autoSpaceDN w:val="0"/>
      <w:adjustRightInd w:val="0"/>
      <w:ind w:firstLine="731"/>
    </w:pPr>
    <w:rPr>
      <w:sz w:val="20"/>
    </w:rPr>
  </w:style>
  <w:style w:type="paragraph" w:customStyle="1" w:styleId="p4">
    <w:name w:val="p4"/>
    <w:basedOn w:val="Normal"/>
    <w:rsid w:val="00601D40"/>
    <w:pPr>
      <w:widowControl w:val="0"/>
      <w:tabs>
        <w:tab w:val="left" w:pos="204"/>
      </w:tabs>
      <w:autoSpaceDE w:val="0"/>
      <w:autoSpaceDN w:val="0"/>
      <w:adjustRightInd w:val="0"/>
    </w:pPr>
    <w:rPr>
      <w:sz w:val="20"/>
    </w:rPr>
  </w:style>
  <w:style w:type="paragraph" w:customStyle="1" w:styleId="p5">
    <w:name w:val="p5"/>
    <w:basedOn w:val="Normal"/>
    <w:rsid w:val="00601D40"/>
    <w:pPr>
      <w:widowControl w:val="0"/>
      <w:tabs>
        <w:tab w:val="left" w:pos="204"/>
      </w:tabs>
      <w:autoSpaceDE w:val="0"/>
      <w:autoSpaceDN w:val="0"/>
      <w:adjustRightInd w:val="0"/>
    </w:pPr>
    <w:rPr>
      <w:sz w:val="20"/>
    </w:rPr>
  </w:style>
  <w:style w:type="paragraph" w:styleId="Footer">
    <w:name w:val="footer"/>
    <w:basedOn w:val="Normal"/>
    <w:link w:val="FooterChar"/>
    <w:rsid w:val="00601D40"/>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601D40"/>
    <w:rPr>
      <w:rFonts w:ascii="Times New Roman" w:eastAsia="Times New Roman" w:hAnsi="Times New Roman" w:cs="Times New Roman"/>
      <w:sz w:val="20"/>
      <w:szCs w:val="24"/>
    </w:rPr>
  </w:style>
  <w:style w:type="character" w:styleId="PageNumber">
    <w:name w:val="page number"/>
    <w:basedOn w:val="DefaultParagraphFont"/>
    <w:rsid w:val="00601D40"/>
  </w:style>
  <w:style w:type="paragraph" w:styleId="BalloonText">
    <w:name w:val="Balloon Text"/>
    <w:basedOn w:val="Normal"/>
    <w:link w:val="BalloonTextChar"/>
    <w:uiPriority w:val="99"/>
    <w:semiHidden/>
    <w:unhideWhenUsed/>
    <w:rsid w:val="00D3098D"/>
    <w:rPr>
      <w:rFonts w:ascii="Tahoma" w:hAnsi="Tahoma" w:cs="Tahoma"/>
      <w:sz w:val="16"/>
      <w:szCs w:val="16"/>
    </w:rPr>
  </w:style>
  <w:style w:type="character" w:customStyle="1" w:styleId="BalloonTextChar">
    <w:name w:val="Balloon Text Char"/>
    <w:basedOn w:val="DefaultParagraphFont"/>
    <w:link w:val="BalloonText"/>
    <w:uiPriority w:val="99"/>
    <w:semiHidden/>
    <w:rsid w:val="00D3098D"/>
    <w:rPr>
      <w:rFonts w:ascii="Tahoma" w:eastAsia="Times New Roman" w:hAnsi="Tahoma" w:cs="Tahoma"/>
      <w:sz w:val="16"/>
      <w:szCs w:val="16"/>
    </w:rPr>
  </w:style>
  <w:style w:type="paragraph" w:styleId="Revision">
    <w:name w:val="Revision"/>
    <w:hidden/>
    <w:uiPriority w:val="99"/>
    <w:semiHidden/>
    <w:rsid w:val="005F28E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778B"/>
    <w:pPr>
      <w:ind w:left="720"/>
      <w:contextualSpacing/>
    </w:pPr>
  </w:style>
  <w:style w:type="paragraph" w:styleId="NoSpacing">
    <w:name w:val="No Spacing"/>
    <w:link w:val="NoSpacingChar"/>
    <w:uiPriority w:val="1"/>
    <w:qFormat/>
    <w:rsid w:val="00BB1AE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BB1AE1"/>
    <w:rPr>
      <w:rFonts w:ascii="Times New Roman" w:eastAsia="Times New Roman" w:hAnsi="Times New Roman" w:cs="Times New Roman"/>
      <w:sz w:val="24"/>
      <w:szCs w:val="24"/>
    </w:rPr>
  </w:style>
  <w:style w:type="paragraph" w:customStyle="1" w:styleId="SingleCenter">
    <w:name w:val="Single Center"/>
    <w:basedOn w:val="Normal"/>
    <w:next w:val="Normal"/>
    <w:rsid w:val="007111CB"/>
    <w:pPr>
      <w:spacing w:before="240"/>
      <w:jc w:val="center"/>
    </w:pPr>
  </w:style>
  <w:style w:type="paragraph" w:customStyle="1" w:styleId="Default">
    <w:name w:val="Default"/>
    <w:rsid w:val="004D2D8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73DA0"/>
    <w:pPr>
      <w:tabs>
        <w:tab w:val="center" w:pos="4680"/>
        <w:tab w:val="right" w:pos="9360"/>
      </w:tabs>
    </w:pPr>
  </w:style>
  <w:style w:type="character" w:customStyle="1" w:styleId="HeaderChar">
    <w:name w:val="Header Char"/>
    <w:basedOn w:val="DefaultParagraphFont"/>
    <w:link w:val="Header"/>
    <w:uiPriority w:val="99"/>
    <w:rsid w:val="00E73D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99FF-D3AA-5548-8FC7-E605CD53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BCBSFL</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Ari</dc:creator>
  <cp:lastModifiedBy>Patrick Fisher</cp:lastModifiedBy>
  <cp:revision>2</cp:revision>
  <cp:lastPrinted>2017-02-21T16:20:00Z</cp:lastPrinted>
  <dcterms:created xsi:type="dcterms:W3CDTF">2017-02-24T12:50:00Z</dcterms:created>
  <dcterms:modified xsi:type="dcterms:W3CDTF">2017-02-24T12:50:00Z</dcterms:modified>
</cp:coreProperties>
</file>